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482" w:type="dxa"/>
        <w:tblInd w:w="-1139" w:type="dxa"/>
        <w:tblLook w:val="04A0" w:firstRow="1" w:lastRow="0" w:firstColumn="1" w:lastColumn="0" w:noHBand="0" w:noVBand="1"/>
      </w:tblPr>
      <w:tblGrid>
        <w:gridCol w:w="926"/>
        <w:gridCol w:w="4319"/>
        <w:gridCol w:w="6237"/>
      </w:tblGrid>
      <w:tr w:rsidR="00A91C12" w:rsidRPr="00D20469" w14:paraId="1727C44F" w14:textId="36F7DB42" w:rsidTr="00106AC7">
        <w:tc>
          <w:tcPr>
            <w:tcW w:w="926" w:type="dxa"/>
          </w:tcPr>
          <w:p w14:paraId="1F524C20" w14:textId="6096549F" w:rsidR="00A91C12" w:rsidRPr="00D20469" w:rsidRDefault="00A91C12" w:rsidP="00A91C12">
            <w:pPr>
              <w:pStyle w:val="Kop1"/>
              <w:rPr>
                <w:color w:val="0070C0"/>
              </w:rPr>
            </w:pPr>
            <w:r w:rsidRPr="00D20469">
              <w:rPr>
                <w:color w:val="0070C0"/>
              </w:rPr>
              <w:t>p</w:t>
            </w:r>
          </w:p>
        </w:tc>
        <w:tc>
          <w:tcPr>
            <w:tcW w:w="4319" w:type="dxa"/>
          </w:tcPr>
          <w:p w14:paraId="333F1C27" w14:textId="34DDF852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Prijs</w:t>
            </w:r>
          </w:p>
        </w:tc>
        <w:tc>
          <w:tcPr>
            <w:tcW w:w="6237" w:type="dxa"/>
          </w:tcPr>
          <w:p w14:paraId="5DA35595" w14:textId="77777777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91C12" w:rsidRPr="00D20469" w14:paraId="17CCAC3E" w14:textId="5E171077" w:rsidTr="00106AC7">
        <w:tc>
          <w:tcPr>
            <w:tcW w:w="926" w:type="dxa"/>
          </w:tcPr>
          <w:p w14:paraId="6BA2D0C1" w14:textId="02393247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Q</w:t>
            </w:r>
          </w:p>
        </w:tc>
        <w:tc>
          <w:tcPr>
            <w:tcW w:w="4319" w:type="dxa"/>
          </w:tcPr>
          <w:p w14:paraId="602F75F2" w14:textId="6473C9AF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Afzet (Hoeveelheid)</w:t>
            </w:r>
          </w:p>
        </w:tc>
        <w:tc>
          <w:tcPr>
            <w:tcW w:w="6237" w:type="dxa"/>
          </w:tcPr>
          <w:p w14:paraId="35DF8F2E" w14:textId="77777777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91C12" w:rsidRPr="00D20469" w14:paraId="5FEE81DE" w14:textId="5C84AB68" w:rsidTr="00106AC7">
        <w:tc>
          <w:tcPr>
            <w:tcW w:w="926" w:type="dxa"/>
          </w:tcPr>
          <w:p w14:paraId="21F88C82" w14:textId="7E385172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to</w:t>
            </w:r>
            <w:proofErr w:type="spellEnd"/>
          </w:p>
        </w:tc>
        <w:tc>
          <w:tcPr>
            <w:tcW w:w="4319" w:type="dxa"/>
          </w:tcPr>
          <w:p w14:paraId="573323BA" w14:textId="6F4B6E2C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Totale opbrengst (omzet)</w:t>
            </w:r>
          </w:p>
        </w:tc>
        <w:tc>
          <w:tcPr>
            <w:tcW w:w="6237" w:type="dxa"/>
          </w:tcPr>
          <w:p w14:paraId="68B08A7F" w14:textId="0E9288F8" w:rsidR="00A91C12" w:rsidRPr="00D20469" w:rsidRDefault="00A91C12" w:rsidP="00106AC7">
            <w:pPr>
              <w:pStyle w:val="Kop2"/>
            </w:pPr>
            <w:r w:rsidRPr="00D20469">
              <w:t>Q * p</w:t>
            </w:r>
          </w:p>
        </w:tc>
      </w:tr>
      <w:tr w:rsidR="00A91C12" w:rsidRPr="00D20469" w14:paraId="10A774E6" w14:textId="57BE228C" w:rsidTr="00106AC7">
        <w:tc>
          <w:tcPr>
            <w:tcW w:w="926" w:type="dxa"/>
          </w:tcPr>
          <w:p w14:paraId="5BF8FFAF" w14:textId="4CA7A05D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tk</w:t>
            </w:r>
            <w:proofErr w:type="spellEnd"/>
          </w:p>
        </w:tc>
        <w:tc>
          <w:tcPr>
            <w:tcW w:w="4319" w:type="dxa"/>
          </w:tcPr>
          <w:p w14:paraId="7A75B4D6" w14:textId="3BE6BA62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Totale kosten</w:t>
            </w:r>
          </w:p>
        </w:tc>
        <w:tc>
          <w:tcPr>
            <w:tcW w:w="6237" w:type="dxa"/>
          </w:tcPr>
          <w:p w14:paraId="34402ABA" w14:textId="0DD9D061" w:rsidR="00A91C12" w:rsidRPr="00D20469" w:rsidRDefault="00A91C12">
            <w:pPr>
              <w:rPr>
                <w:rFonts w:ascii="Comic Sans MS" w:hAnsi="Comic Sans MS"/>
                <w:color w:val="70AD47" w:themeColor="accent6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Tvk+tck</w:t>
            </w:r>
            <w:proofErr w:type="spellEnd"/>
          </w:p>
        </w:tc>
      </w:tr>
      <w:tr w:rsidR="00A91C12" w:rsidRPr="00D20469" w14:paraId="4CAC3C13" w14:textId="77777777" w:rsidTr="00106AC7">
        <w:tc>
          <w:tcPr>
            <w:tcW w:w="926" w:type="dxa"/>
          </w:tcPr>
          <w:p w14:paraId="7CD0678F" w14:textId="2E0668A0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tvk</w:t>
            </w:r>
            <w:proofErr w:type="spellEnd"/>
          </w:p>
        </w:tc>
        <w:tc>
          <w:tcPr>
            <w:tcW w:w="4319" w:type="dxa"/>
          </w:tcPr>
          <w:p w14:paraId="6221C837" w14:textId="4650E1BF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Totale variabele kosten</w:t>
            </w:r>
          </w:p>
        </w:tc>
        <w:tc>
          <w:tcPr>
            <w:tcW w:w="6237" w:type="dxa"/>
          </w:tcPr>
          <w:p w14:paraId="6F4E28EC" w14:textId="77777777" w:rsidR="00A91C12" w:rsidRPr="00D20469" w:rsidRDefault="00106AC7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Kosten die afhangen van het aantal producten</w:t>
            </w:r>
          </w:p>
          <w:p w14:paraId="450ADC24" w14:textId="1AC243F1" w:rsidR="00106AC7" w:rsidRPr="00D20469" w:rsidRDefault="00106AC7" w:rsidP="00106AC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Productie kosten</w:t>
            </w:r>
          </w:p>
        </w:tc>
      </w:tr>
      <w:tr w:rsidR="00A91C12" w:rsidRPr="00D20469" w14:paraId="0B98C334" w14:textId="77777777" w:rsidTr="00106AC7">
        <w:tc>
          <w:tcPr>
            <w:tcW w:w="926" w:type="dxa"/>
          </w:tcPr>
          <w:p w14:paraId="40919ECF" w14:textId="0A1F2289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tck</w:t>
            </w:r>
            <w:proofErr w:type="spellEnd"/>
          </w:p>
        </w:tc>
        <w:tc>
          <w:tcPr>
            <w:tcW w:w="4319" w:type="dxa"/>
          </w:tcPr>
          <w:p w14:paraId="2D863395" w14:textId="6D4FD793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Totale constanten kosten</w:t>
            </w:r>
          </w:p>
        </w:tc>
        <w:tc>
          <w:tcPr>
            <w:tcW w:w="6237" w:type="dxa"/>
          </w:tcPr>
          <w:p w14:paraId="46A66907" w14:textId="2E5E91BB" w:rsidR="00A91C12" w:rsidRPr="00D20469" w:rsidRDefault="00106AC7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Kosten die niet afhangen van de verkoop. bv:</w:t>
            </w:r>
          </w:p>
          <w:p w14:paraId="1075A071" w14:textId="744B2ABA" w:rsidR="00106AC7" w:rsidRPr="00D20469" w:rsidRDefault="00106AC7" w:rsidP="00106AC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huur</w:t>
            </w:r>
          </w:p>
        </w:tc>
      </w:tr>
      <w:tr w:rsidR="00A91C12" w:rsidRPr="00D20469" w14:paraId="04CE8E88" w14:textId="77777777" w:rsidTr="00106AC7">
        <w:tc>
          <w:tcPr>
            <w:tcW w:w="926" w:type="dxa"/>
          </w:tcPr>
          <w:p w14:paraId="065CC1FB" w14:textId="4619D65E" w:rsidR="00A91C12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To</w:t>
            </w:r>
            <w:proofErr w:type="spellEnd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=</w:t>
            </w:r>
            <w:proofErr w:type="spellStart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tk</w:t>
            </w:r>
            <w:proofErr w:type="spellEnd"/>
          </w:p>
        </w:tc>
        <w:tc>
          <w:tcPr>
            <w:tcW w:w="4319" w:type="dxa"/>
          </w:tcPr>
          <w:p w14:paraId="2F8A5DED" w14:textId="02931A01" w:rsidR="00A91C12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Break even</w:t>
            </w:r>
          </w:p>
        </w:tc>
        <w:tc>
          <w:tcPr>
            <w:tcW w:w="6237" w:type="dxa"/>
          </w:tcPr>
          <w:p w14:paraId="6A421939" w14:textId="7C0D7900" w:rsidR="00A91C12" w:rsidRPr="00D20469" w:rsidRDefault="00106AC7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Het aantal waarbij je even veel kosten als opbrengst hebt</w:t>
            </w:r>
          </w:p>
        </w:tc>
      </w:tr>
      <w:tr w:rsidR="00A91C12" w:rsidRPr="00D20469" w14:paraId="360E8A7B" w14:textId="77777777" w:rsidTr="00106AC7">
        <w:tc>
          <w:tcPr>
            <w:tcW w:w="926" w:type="dxa"/>
          </w:tcPr>
          <w:p w14:paraId="77388450" w14:textId="77777777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4E38F1B7" w14:textId="25550CAD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marktaandeel</w:t>
            </w:r>
          </w:p>
        </w:tc>
        <w:tc>
          <w:tcPr>
            <w:tcW w:w="6237" w:type="dxa"/>
          </w:tcPr>
          <w:p w14:paraId="799DCEAC" w14:textId="60FBD9D8" w:rsidR="00A91C12" w:rsidRPr="00D20469" w:rsidRDefault="00A91C12">
            <w:pPr>
              <w:rPr>
                <w:rFonts w:ascii="Comic Sans MS" w:hAnsi="Comic Sans MS"/>
                <w:color w:val="70AD47" w:themeColor="accent6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(afzet van bedrijf/ afzet totale markt)*100%</w:t>
            </w:r>
          </w:p>
        </w:tc>
      </w:tr>
      <w:tr w:rsidR="00A91C12" w:rsidRPr="00D20469" w14:paraId="139C3388" w14:textId="77777777" w:rsidTr="00106AC7">
        <w:tc>
          <w:tcPr>
            <w:tcW w:w="926" w:type="dxa"/>
          </w:tcPr>
          <w:p w14:paraId="46A09BB8" w14:textId="44681B64" w:rsidR="00A91C12" w:rsidRPr="00D20469" w:rsidRDefault="00A91C12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mk</w:t>
            </w:r>
            <w:proofErr w:type="spellEnd"/>
          </w:p>
        </w:tc>
        <w:tc>
          <w:tcPr>
            <w:tcW w:w="4319" w:type="dxa"/>
          </w:tcPr>
          <w:p w14:paraId="1A82C1AE" w14:textId="4BA97F27" w:rsidR="00A91C12" w:rsidRPr="00D20469" w:rsidRDefault="00A91C12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Marginale kosten</w:t>
            </w:r>
          </w:p>
        </w:tc>
        <w:tc>
          <w:tcPr>
            <w:tcW w:w="6237" w:type="dxa"/>
          </w:tcPr>
          <w:p w14:paraId="254CEFE7" w14:textId="661A2369" w:rsidR="00A91C12" w:rsidRPr="00D20469" w:rsidRDefault="00106AC7" w:rsidP="00106AC7">
            <w:pPr>
              <w:pStyle w:val="Kop3"/>
            </w:pPr>
            <w:r w:rsidRPr="00D20469">
              <w:t>Kosten van een extra product</w:t>
            </w:r>
          </w:p>
        </w:tc>
      </w:tr>
      <w:tr w:rsidR="00106AC7" w:rsidRPr="00D20469" w14:paraId="05612AD8" w14:textId="77777777" w:rsidTr="00106AC7">
        <w:tc>
          <w:tcPr>
            <w:tcW w:w="926" w:type="dxa"/>
          </w:tcPr>
          <w:p w14:paraId="3BFC1DCB" w14:textId="3E1FC1E8" w:rsidR="00106AC7" w:rsidRPr="00D20469" w:rsidRDefault="00106AC7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mo</w:t>
            </w:r>
          </w:p>
        </w:tc>
        <w:tc>
          <w:tcPr>
            <w:tcW w:w="4319" w:type="dxa"/>
          </w:tcPr>
          <w:p w14:paraId="520FD6AD" w14:textId="4F95F88C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Marginale opbrengst</w:t>
            </w:r>
          </w:p>
        </w:tc>
        <w:tc>
          <w:tcPr>
            <w:tcW w:w="6237" w:type="dxa"/>
          </w:tcPr>
          <w:p w14:paraId="44AB9432" w14:textId="3CB1CE47" w:rsidR="00106AC7" w:rsidRPr="00D20469" w:rsidRDefault="00106AC7" w:rsidP="00106AC7">
            <w:pPr>
              <w:pStyle w:val="Kop1"/>
              <w:rPr>
                <w:color w:val="ED7D31" w:themeColor="accent2"/>
              </w:rPr>
            </w:pPr>
            <w:r w:rsidRPr="00D20469">
              <w:rPr>
                <w:color w:val="ED7D31" w:themeColor="accent2"/>
              </w:rPr>
              <w:t>De opbrengst van een extra product</w:t>
            </w:r>
          </w:p>
        </w:tc>
      </w:tr>
      <w:tr w:rsidR="00106AC7" w:rsidRPr="00D20469" w14:paraId="4FEA0585" w14:textId="77777777" w:rsidTr="00106AC7">
        <w:tc>
          <w:tcPr>
            <w:tcW w:w="926" w:type="dxa"/>
          </w:tcPr>
          <w:p w14:paraId="7BB54A6D" w14:textId="374311E6" w:rsidR="00106AC7" w:rsidRPr="00D20469" w:rsidRDefault="00106AC7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mw</w:t>
            </w:r>
            <w:proofErr w:type="spellEnd"/>
          </w:p>
        </w:tc>
        <w:tc>
          <w:tcPr>
            <w:tcW w:w="4319" w:type="dxa"/>
          </w:tcPr>
          <w:p w14:paraId="74F52D02" w14:textId="3ACD58AF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Marginale winst</w:t>
            </w:r>
          </w:p>
        </w:tc>
        <w:tc>
          <w:tcPr>
            <w:tcW w:w="6237" w:type="dxa"/>
          </w:tcPr>
          <w:p w14:paraId="7CCC97D7" w14:textId="08DCD0A5" w:rsidR="00106AC7" w:rsidRPr="00D20469" w:rsidRDefault="00106AC7" w:rsidP="00106AC7">
            <w:pPr>
              <w:pStyle w:val="Kop2"/>
            </w:pPr>
            <w:r w:rsidRPr="00D20469">
              <w:t>Mo-</w:t>
            </w:r>
            <w:proofErr w:type="spellStart"/>
            <w:r w:rsidRPr="00D20469">
              <w:t>mk</w:t>
            </w:r>
            <w:proofErr w:type="spellEnd"/>
          </w:p>
        </w:tc>
      </w:tr>
      <w:tr w:rsidR="00106AC7" w:rsidRPr="00D20469" w14:paraId="7A699A56" w14:textId="77777777" w:rsidTr="00106AC7">
        <w:tc>
          <w:tcPr>
            <w:tcW w:w="926" w:type="dxa"/>
          </w:tcPr>
          <w:p w14:paraId="45445F80" w14:textId="5477D659" w:rsidR="00106AC7" w:rsidRPr="00D20469" w:rsidRDefault="00106AC7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0070C0"/>
                <w:sz w:val="26"/>
                <w:szCs w:val="26"/>
              </w:rPr>
              <w:t>gtk</w:t>
            </w:r>
            <w:proofErr w:type="spellEnd"/>
          </w:p>
        </w:tc>
        <w:tc>
          <w:tcPr>
            <w:tcW w:w="4319" w:type="dxa"/>
          </w:tcPr>
          <w:p w14:paraId="6B1099B9" w14:textId="257913CA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Gemiddeld totale kosten</w:t>
            </w:r>
          </w:p>
        </w:tc>
        <w:tc>
          <w:tcPr>
            <w:tcW w:w="6237" w:type="dxa"/>
          </w:tcPr>
          <w:p w14:paraId="76E64172" w14:textId="1B9811CE" w:rsidR="00106AC7" w:rsidRPr="00D20469" w:rsidRDefault="00106AC7">
            <w:pPr>
              <w:rPr>
                <w:rFonts w:ascii="Comic Sans MS" w:hAnsi="Comic Sans MS"/>
                <w:color w:val="70AD47" w:themeColor="accent6"/>
                <w:sz w:val="26"/>
                <w:szCs w:val="26"/>
              </w:rPr>
            </w:pPr>
            <w:proofErr w:type="spellStart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Tk</w:t>
            </w:r>
            <w:proofErr w:type="spellEnd"/>
            <w:r w:rsidRPr="00D20469">
              <w:rPr>
                <w:rFonts w:ascii="Comic Sans MS" w:hAnsi="Comic Sans MS"/>
                <w:color w:val="70AD47" w:themeColor="accent6"/>
                <w:sz w:val="26"/>
                <w:szCs w:val="26"/>
              </w:rPr>
              <w:t>/q</w:t>
            </w:r>
          </w:p>
        </w:tc>
      </w:tr>
      <w:tr w:rsidR="00106AC7" w:rsidRPr="00D20469" w14:paraId="183EDA3B" w14:textId="77777777" w:rsidTr="00106AC7">
        <w:tc>
          <w:tcPr>
            <w:tcW w:w="926" w:type="dxa"/>
          </w:tcPr>
          <w:p w14:paraId="4052D30C" w14:textId="77777777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44774C4D" w14:textId="2FE919DA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Progressief variabele kosten</w:t>
            </w:r>
          </w:p>
        </w:tc>
        <w:tc>
          <w:tcPr>
            <w:tcW w:w="6237" w:type="dxa"/>
          </w:tcPr>
          <w:p w14:paraId="2FB6F0C1" w14:textId="7FF05C9D" w:rsidR="00106AC7" w:rsidRPr="00D20469" w:rsidRDefault="00D20469" w:rsidP="00D20469">
            <w:pPr>
              <w:pStyle w:val="Kop3"/>
            </w:pPr>
            <w:r w:rsidRPr="00D20469">
              <w:t>Kosten per stuk worden steeds hoger</w:t>
            </w:r>
          </w:p>
        </w:tc>
      </w:tr>
      <w:tr w:rsidR="00106AC7" w:rsidRPr="00D20469" w14:paraId="090A3D54" w14:textId="77777777" w:rsidTr="00106AC7">
        <w:tc>
          <w:tcPr>
            <w:tcW w:w="926" w:type="dxa"/>
          </w:tcPr>
          <w:p w14:paraId="1ABE07D6" w14:textId="77777777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073F58CD" w14:textId="67624E34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Proportioneel variabele kosten</w:t>
            </w:r>
          </w:p>
        </w:tc>
        <w:tc>
          <w:tcPr>
            <w:tcW w:w="6237" w:type="dxa"/>
          </w:tcPr>
          <w:p w14:paraId="243E6736" w14:textId="1C248303" w:rsidR="00106AC7" w:rsidRPr="00D20469" w:rsidRDefault="00D20469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Kosten per stuk zijn gelijk</w:t>
            </w:r>
          </w:p>
        </w:tc>
      </w:tr>
      <w:tr w:rsidR="00106AC7" w:rsidRPr="00D20469" w14:paraId="2C0DDF77" w14:textId="77777777" w:rsidTr="00106AC7">
        <w:tc>
          <w:tcPr>
            <w:tcW w:w="926" w:type="dxa"/>
          </w:tcPr>
          <w:p w14:paraId="68DF6BE9" w14:textId="77777777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5E3BA82A" w14:textId="0AAFB896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>Degressief variabele kosten</w:t>
            </w:r>
          </w:p>
        </w:tc>
        <w:tc>
          <w:tcPr>
            <w:tcW w:w="6237" w:type="dxa"/>
          </w:tcPr>
          <w:p w14:paraId="31AF4599" w14:textId="172874A2" w:rsidR="00106AC7" w:rsidRPr="00D20469" w:rsidRDefault="00D20469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D20469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Kosten per stuk worden steeds lager</w:t>
            </w:r>
          </w:p>
        </w:tc>
      </w:tr>
      <w:tr w:rsidR="00106AC7" w:rsidRPr="00D20469" w14:paraId="7C44878D" w14:textId="77777777" w:rsidTr="00106AC7">
        <w:tc>
          <w:tcPr>
            <w:tcW w:w="926" w:type="dxa"/>
          </w:tcPr>
          <w:p w14:paraId="2B42ACC0" w14:textId="77777777" w:rsidR="00106AC7" w:rsidRPr="00D20469" w:rsidRDefault="00106A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37EA1765" w14:textId="6FAF9D16" w:rsidR="00204D1A" w:rsidRPr="00D20469" w:rsidRDefault="00D20469">
            <w:pPr>
              <w:rPr>
                <w:rFonts w:ascii="Comic Sans MS" w:hAnsi="Comic Sans MS"/>
                <w:sz w:val="26"/>
                <w:szCs w:val="26"/>
              </w:rPr>
            </w:pPr>
            <w:r w:rsidRPr="00D20469">
              <w:rPr>
                <w:rFonts w:ascii="Comic Sans MS" w:hAnsi="Comic Sans MS"/>
                <w:sz w:val="26"/>
                <w:szCs w:val="26"/>
              </w:rPr>
              <w:t xml:space="preserve">Winst </w:t>
            </w:r>
          </w:p>
        </w:tc>
        <w:tc>
          <w:tcPr>
            <w:tcW w:w="6237" w:type="dxa"/>
          </w:tcPr>
          <w:p w14:paraId="2A9048C5" w14:textId="4A57DAD0" w:rsidR="00106AC7" w:rsidRPr="00D20469" w:rsidRDefault="00D20469" w:rsidP="00D20469">
            <w:pPr>
              <w:pStyle w:val="Kop2"/>
            </w:pPr>
            <w:r w:rsidRPr="00D20469">
              <w:t>Omzet-kosten</w:t>
            </w:r>
          </w:p>
        </w:tc>
      </w:tr>
      <w:tr w:rsidR="00204D1A" w:rsidRPr="00D20469" w14:paraId="0B3C2590" w14:textId="77777777" w:rsidTr="00106AC7">
        <w:tc>
          <w:tcPr>
            <w:tcW w:w="926" w:type="dxa"/>
          </w:tcPr>
          <w:p w14:paraId="2DBCC0A6" w14:textId="77777777" w:rsidR="00204D1A" w:rsidRPr="00D20469" w:rsidRDefault="00204D1A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19" w:type="dxa"/>
          </w:tcPr>
          <w:p w14:paraId="3D376AA2" w14:textId="6468F75D" w:rsidR="00204D1A" w:rsidRPr="00D20469" w:rsidRDefault="00204D1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Maximale winst</w:t>
            </w:r>
          </w:p>
        </w:tc>
        <w:tc>
          <w:tcPr>
            <w:tcW w:w="6237" w:type="dxa"/>
          </w:tcPr>
          <w:p w14:paraId="1202A9E3" w14:textId="6D778435" w:rsidR="00204D1A" w:rsidRPr="00D20469" w:rsidRDefault="00204D1A" w:rsidP="00D20469">
            <w:pPr>
              <w:pStyle w:val="Kop2"/>
              <w:outlineLvl w:val="1"/>
            </w:pPr>
            <w:r>
              <w:t>Mo=</w:t>
            </w:r>
            <w:proofErr w:type="spellStart"/>
            <w:r>
              <w:t>mk</w:t>
            </w:r>
            <w:proofErr w:type="spellEnd"/>
          </w:p>
        </w:tc>
      </w:tr>
    </w:tbl>
    <w:p w14:paraId="11F1EA74" w14:textId="77777777" w:rsidR="00D20469" w:rsidRPr="00D20469" w:rsidRDefault="00D20469" w:rsidP="00D20469">
      <w:pPr>
        <w:pStyle w:val="Kop4"/>
      </w:pPr>
    </w:p>
    <w:p w14:paraId="64AF306B" w14:textId="1E9D41D6" w:rsidR="00D20469" w:rsidRPr="00D20469" w:rsidRDefault="00D20469" w:rsidP="00D20469">
      <w:pPr>
        <w:pStyle w:val="Kop4"/>
      </w:pPr>
      <w:r w:rsidRPr="00D20469">
        <w:t xml:space="preserve">Je verkoopt 10000 lampjes. Elke lampje verkoop je voor €2 wat is de omzet? </w:t>
      </w:r>
    </w:p>
    <w:p w14:paraId="11F3697D" w14:textId="581323B9" w:rsidR="00D20469" w:rsidRPr="006B00AD" w:rsidRDefault="00D20469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 w:rsidRPr="006B00AD">
        <w:rPr>
          <w:rFonts w:ascii="Comic Sans MS" w:hAnsi="Comic Sans MS"/>
          <w:color w:val="FFC000" w:themeColor="accent4"/>
          <w:sz w:val="26"/>
          <w:szCs w:val="26"/>
        </w:rPr>
        <w:t>10</w:t>
      </w:r>
      <w:r w:rsidR="005D621F" w:rsidRPr="006B00AD">
        <w:rPr>
          <w:rFonts w:ascii="Comic Sans MS" w:hAnsi="Comic Sans MS"/>
          <w:color w:val="FFC000" w:themeColor="accent4"/>
          <w:sz w:val="26"/>
          <w:szCs w:val="26"/>
        </w:rPr>
        <w:t>.</w:t>
      </w:r>
      <w:r w:rsidRPr="006B00AD">
        <w:rPr>
          <w:rFonts w:ascii="Comic Sans MS" w:hAnsi="Comic Sans MS"/>
          <w:color w:val="FFC000" w:themeColor="accent4"/>
          <w:sz w:val="26"/>
          <w:szCs w:val="26"/>
        </w:rPr>
        <w:t>000*</w:t>
      </w:r>
      <w:r w:rsidR="005D621F" w:rsidRPr="006B00AD">
        <w:rPr>
          <w:rFonts w:ascii="Comic Sans MS" w:hAnsi="Comic Sans MS"/>
          <w:color w:val="FFC000" w:themeColor="accent4"/>
          <w:sz w:val="26"/>
          <w:szCs w:val="26"/>
        </w:rPr>
        <w:t>€</w:t>
      </w:r>
      <w:r w:rsidRPr="006B00AD">
        <w:rPr>
          <w:rFonts w:ascii="Comic Sans MS" w:hAnsi="Comic Sans MS"/>
          <w:color w:val="FFC000" w:themeColor="accent4"/>
          <w:sz w:val="26"/>
          <w:szCs w:val="26"/>
        </w:rPr>
        <w:t>2</w:t>
      </w:r>
      <w:r w:rsidR="005D621F" w:rsidRPr="006B00AD">
        <w:rPr>
          <w:rFonts w:ascii="Comic Sans MS" w:hAnsi="Comic Sans MS"/>
          <w:color w:val="FFC000" w:themeColor="accent4"/>
          <w:sz w:val="26"/>
          <w:szCs w:val="26"/>
        </w:rPr>
        <w:t xml:space="preserve"> </w:t>
      </w:r>
      <w:r w:rsidRPr="006B00AD">
        <w:rPr>
          <w:rFonts w:ascii="Comic Sans MS" w:hAnsi="Comic Sans MS"/>
          <w:color w:val="FFC000" w:themeColor="accent4"/>
          <w:sz w:val="26"/>
          <w:szCs w:val="26"/>
        </w:rPr>
        <w:t>=</w:t>
      </w:r>
      <w:r w:rsidR="005D621F" w:rsidRPr="006B00AD">
        <w:rPr>
          <w:rFonts w:ascii="Comic Sans MS" w:hAnsi="Comic Sans MS"/>
          <w:color w:val="FFC000" w:themeColor="accent4"/>
          <w:sz w:val="26"/>
          <w:szCs w:val="26"/>
        </w:rPr>
        <w:t xml:space="preserve"> €</w:t>
      </w:r>
      <w:r w:rsidRPr="006B00AD">
        <w:rPr>
          <w:rFonts w:ascii="Comic Sans MS" w:hAnsi="Comic Sans MS"/>
          <w:color w:val="FFC000" w:themeColor="accent4"/>
          <w:sz w:val="26"/>
          <w:szCs w:val="26"/>
        </w:rPr>
        <w:t>20</w:t>
      </w:r>
      <w:r w:rsidR="005D621F" w:rsidRPr="006B00AD">
        <w:rPr>
          <w:rFonts w:ascii="Comic Sans MS" w:hAnsi="Comic Sans MS"/>
          <w:color w:val="FFC000" w:themeColor="accent4"/>
          <w:sz w:val="26"/>
          <w:szCs w:val="26"/>
        </w:rPr>
        <w:t>.</w:t>
      </w:r>
      <w:r w:rsidRPr="006B00AD">
        <w:rPr>
          <w:rFonts w:ascii="Comic Sans MS" w:hAnsi="Comic Sans MS"/>
          <w:color w:val="FFC000" w:themeColor="accent4"/>
          <w:sz w:val="26"/>
          <w:szCs w:val="26"/>
        </w:rPr>
        <w:t xml:space="preserve">000 </w:t>
      </w:r>
    </w:p>
    <w:p w14:paraId="058B99B2" w14:textId="176E080B" w:rsidR="00D20469" w:rsidRDefault="005D621F" w:rsidP="00D2046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Elk lampje kost €0,70 om te maken. Wat is de winst</w:t>
      </w:r>
    </w:p>
    <w:p w14:paraId="73375E2B" w14:textId="7F4705B4" w:rsidR="005D621F" w:rsidRPr="006B00AD" w:rsidRDefault="005D621F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 w:rsidRPr="006B00AD">
        <w:rPr>
          <w:rFonts w:ascii="Comic Sans MS" w:hAnsi="Comic Sans MS"/>
          <w:color w:val="FFC000" w:themeColor="accent4"/>
          <w:sz w:val="26"/>
          <w:szCs w:val="26"/>
        </w:rPr>
        <w:t>€20.000 - (€0,70 * 10.000) = €13.000 winst</w:t>
      </w:r>
    </w:p>
    <w:p w14:paraId="62B2C0DA" w14:textId="3162D3CC" w:rsidR="005D621F" w:rsidRDefault="005D621F" w:rsidP="00D20469">
      <w:pPr>
        <w:rPr>
          <w:rFonts w:ascii="Comic Sans MS" w:hAnsi="Comic Sans MS"/>
          <w:color w:val="FF0000"/>
          <w:sz w:val="26"/>
          <w:szCs w:val="26"/>
        </w:rPr>
      </w:pPr>
    </w:p>
    <w:p w14:paraId="37640503" w14:textId="13211E02" w:rsidR="005D621F" w:rsidRDefault="005D621F" w:rsidP="00D20469">
      <w:pPr>
        <w:rPr>
          <w:rFonts w:ascii="Comic Sans MS" w:hAnsi="Comic Sans MS"/>
          <w:color w:val="FF0000"/>
          <w:sz w:val="26"/>
          <w:szCs w:val="26"/>
        </w:rPr>
      </w:pPr>
    </w:p>
    <w:p w14:paraId="45551C51" w14:textId="2603B4E3" w:rsidR="008E67CF" w:rsidRPr="006B00AD" w:rsidRDefault="005D621F" w:rsidP="00D20469">
      <w:pPr>
        <w:rPr>
          <w:rFonts w:ascii="Comic Sans MS" w:eastAsiaTheme="minorEastAsia" w:hAnsi="Comic Sans MS"/>
          <w:color w:val="FFC000" w:themeColor="accent4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In </w:t>
      </w:r>
      <w:proofErr w:type="spellStart"/>
      <w:r>
        <w:rPr>
          <w:rFonts w:ascii="Comic Sans MS" w:hAnsi="Comic Sans MS"/>
          <w:color w:val="FF0000"/>
          <w:sz w:val="26"/>
          <w:szCs w:val="26"/>
        </w:rPr>
        <w:t>nederland</w:t>
      </w:r>
      <w:proofErr w:type="spellEnd"/>
      <w:r>
        <w:rPr>
          <w:rFonts w:ascii="Comic Sans MS" w:hAnsi="Comic Sans MS"/>
          <w:color w:val="FF0000"/>
          <w:sz w:val="26"/>
          <w:szCs w:val="26"/>
        </w:rPr>
        <w:t xml:space="preserve"> worden er jaarlijks 100 miljoen fietsen verkocht. Het bedrijf Jansen &amp; Janssen verkoopt jaarlijks 2,5 miljoen fietsen wat is hun marktaandeel</w:t>
      </w:r>
      <w:r w:rsidR="008E67CF">
        <w:rPr>
          <w:rFonts w:ascii="Comic Sans MS" w:hAnsi="Comic Sans MS"/>
          <w:color w:val="FF0000"/>
          <w:sz w:val="26"/>
          <w:szCs w:val="26"/>
        </w:rPr>
        <w:t xml:space="preserve">?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color w:val="FFC000" w:themeColor="accent4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FFC000" w:themeColor="accent4"/>
                <w:sz w:val="26"/>
                <w:szCs w:val="26"/>
              </w:rPr>
              <m:t>2,5mln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FFC000" w:themeColor="accent4"/>
                <w:sz w:val="26"/>
                <w:szCs w:val="26"/>
              </w:rPr>
              <m:t>100mln</m:t>
            </m:r>
          </m:den>
        </m:f>
        <m:r>
          <w:rPr>
            <w:rFonts w:ascii="Cambria Math" w:hAnsi="Cambria Math"/>
            <w:color w:val="FFC000" w:themeColor="accent4"/>
            <w:sz w:val="26"/>
            <w:szCs w:val="26"/>
          </w:rPr>
          <m:t>*100%</m:t>
        </m:r>
      </m:oMath>
      <w:r w:rsidR="008E67CF" w:rsidRPr="006B00AD">
        <w:rPr>
          <w:rFonts w:ascii="Comic Sans MS" w:eastAsiaTheme="minorEastAsia" w:hAnsi="Comic Sans MS"/>
          <w:color w:val="FFC000" w:themeColor="accent4"/>
          <w:sz w:val="26"/>
          <w:szCs w:val="26"/>
        </w:rPr>
        <w:t>= 25%</w:t>
      </w:r>
    </w:p>
    <w:p w14:paraId="773F3CAE" w14:textId="5007E5B5" w:rsidR="008E67CF" w:rsidRDefault="008E67CF" w:rsidP="00D20469">
      <w:pPr>
        <w:rPr>
          <w:rFonts w:ascii="Comic Sans MS" w:eastAsiaTheme="minorEastAsia" w:hAnsi="Comic Sans MS"/>
          <w:color w:val="FF0000"/>
          <w:sz w:val="26"/>
          <w:szCs w:val="26"/>
        </w:rPr>
      </w:pPr>
    </w:p>
    <w:p w14:paraId="5A042C64" w14:textId="173F0039" w:rsidR="008E67CF" w:rsidRDefault="008E67CF" w:rsidP="00D2046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lastRenderedPageBreak/>
        <w:t xml:space="preserve">Taxi bedrijf Jansen &amp; Janssen heeft de volgende gegevens verzameld      </w:t>
      </w:r>
    </w:p>
    <w:p w14:paraId="66F84B4B" w14:textId="4709B8DD" w:rsidR="008E67CF" w:rsidRDefault="008E67CF" w:rsidP="008E67CF">
      <w:pPr>
        <w:pStyle w:val="Lijstalinea"/>
        <w:numPr>
          <w:ilvl w:val="0"/>
          <w:numId w:val="1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de totale constante kosten bedragen €4</w:t>
      </w:r>
      <w:r w:rsidR="006C609C">
        <w:rPr>
          <w:rFonts w:ascii="Comic Sans MS" w:hAnsi="Comic Sans MS"/>
          <w:color w:val="FF0000"/>
          <w:sz w:val="26"/>
          <w:szCs w:val="26"/>
        </w:rPr>
        <w:t>.</w:t>
      </w:r>
      <w:r>
        <w:rPr>
          <w:rFonts w:ascii="Comic Sans MS" w:hAnsi="Comic Sans MS"/>
          <w:color w:val="FF0000"/>
          <w:sz w:val="26"/>
          <w:szCs w:val="26"/>
        </w:rPr>
        <w:t xml:space="preserve">500 per maand </w:t>
      </w:r>
    </w:p>
    <w:p w14:paraId="59F13403" w14:textId="3B150462" w:rsidR="008E67CF" w:rsidRDefault="008E67CF" w:rsidP="008E67CF">
      <w:pPr>
        <w:pStyle w:val="Lijstalinea"/>
        <w:numPr>
          <w:ilvl w:val="0"/>
          <w:numId w:val="1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de variabele kosten bedragen</w:t>
      </w:r>
      <w:r w:rsidR="006C609C">
        <w:rPr>
          <w:rFonts w:ascii="Comic Sans MS" w:hAnsi="Comic Sans MS"/>
          <w:color w:val="FF0000"/>
          <w:sz w:val="26"/>
          <w:szCs w:val="26"/>
        </w:rPr>
        <w:t xml:space="preserve"> €0,50 per kilometer</w:t>
      </w:r>
    </w:p>
    <w:p w14:paraId="6DA0CCF4" w14:textId="77777777" w:rsidR="006C609C" w:rsidRPr="006C609C" w:rsidRDefault="006C609C" w:rsidP="006C609C">
      <w:pPr>
        <w:pStyle w:val="Lijstalinea"/>
        <w:numPr>
          <w:ilvl w:val="0"/>
          <w:numId w:val="1"/>
        </w:numPr>
        <w:rPr>
          <w:rFonts w:ascii="Comic Sans MS" w:hAnsi="Comic Sans MS"/>
          <w:color w:val="FF0000"/>
          <w:sz w:val="26"/>
          <w:szCs w:val="26"/>
        </w:rPr>
      </w:pPr>
      <w:r w:rsidRPr="006C609C">
        <w:rPr>
          <w:rFonts w:ascii="Comic Sans MS" w:hAnsi="Comic Sans MS"/>
          <w:color w:val="FF0000"/>
          <w:sz w:val="26"/>
          <w:szCs w:val="26"/>
        </w:rPr>
        <w:t>de prijs voor een taxi rit is €2 per kilometer</w:t>
      </w:r>
    </w:p>
    <w:p w14:paraId="3055FB92" w14:textId="0F45E2F1" w:rsidR="006C609C" w:rsidRPr="006C609C" w:rsidRDefault="00245113" w:rsidP="006C609C">
      <w:pPr>
        <w:ind w:left="360"/>
        <w:rPr>
          <w:rFonts w:ascii="Comic Sans MS" w:hAnsi="Comic Sans MS"/>
          <w:color w:val="FF0000"/>
          <w:sz w:val="26"/>
          <w:szCs w:val="26"/>
        </w:rPr>
      </w:pPr>
      <w:r w:rsidRPr="00245113">
        <w:rPr>
          <w:rFonts w:ascii="Comic Sans MS" w:hAnsi="Comic Sans MS"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72FC6E" wp14:editId="373641A7">
            <wp:simplePos x="0" y="0"/>
            <wp:positionH relativeFrom="margin">
              <wp:posOffset>3886835</wp:posOffset>
            </wp:positionH>
            <wp:positionV relativeFrom="paragraph">
              <wp:posOffset>1161415</wp:posOffset>
            </wp:positionV>
            <wp:extent cx="1682750" cy="2517140"/>
            <wp:effectExtent l="0" t="0" r="0" b="0"/>
            <wp:wrapSquare wrapText="bothSides"/>
            <wp:docPr id="15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margin" w:tblpXSpec="center" w:tblpY="3619"/>
        <w:tblW w:w="11245" w:type="dxa"/>
        <w:tblLook w:val="04A0" w:firstRow="1" w:lastRow="0" w:firstColumn="1" w:lastColumn="0" w:noHBand="0" w:noVBand="1"/>
      </w:tblPr>
      <w:tblGrid>
        <w:gridCol w:w="549"/>
        <w:gridCol w:w="1181"/>
        <w:gridCol w:w="2060"/>
        <w:gridCol w:w="2481"/>
        <w:gridCol w:w="2466"/>
        <w:gridCol w:w="2508"/>
      </w:tblGrid>
      <w:tr w:rsidR="006C609C" w14:paraId="69B2B546" w14:textId="77777777" w:rsidTr="006B00AD">
        <w:trPr>
          <w:trHeight w:val="231"/>
        </w:trPr>
        <w:tc>
          <w:tcPr>
            <w:tcW w:w="562" w:type="dxa"/>
          </w:tcPr>
          <w:p w14:paraId="25E2E00C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q</w:t>
            </w:r>
          </w:p>
        </w:tc>
        <w:tc>
          <w:tcPr>
            <w:tcW w:w="993" w:type="dxa"/>
          </w:tcPr>
          <w:p w14:paraId="0BB9F7BE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861DD28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 xml:space="preserve">0 km </w:t>
            </w:r>
          </w:p>
        </w:tc>
        <w:tc>
          <w:tcPr>
            <w:tcW w:w="2590" w:type="dxa"/>
          </w:tcPr>
          <w:p w14:paraId="5D6E3D04" w14:textId="692ED471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1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.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000 km</w:t>
            </w:r>
          </w:p>
        </w:tc>
        <w:tc>
          <w:tcPr>
            <w:tcW w:w="2466" w:type="dxa"/>
          </w:tcPr>
          <w:p w14:paraId="6927BB76" w14:textId="4498D9ED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3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.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000 km</w:t>
            </w:r>
          </w:p>
        </w:tc>
        <w:tc>
          <w:tcPr>
            <w:tcW w:w="2508" w:type="dxa"/>
          </w:tcPr>
          <w:p w14:paraId="344F851F" w14:textId="36ED4200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5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.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000 km</w:t>
            </w:r>
          </w:p>
        </w:tc>
      </w:tr>
      <w:tr w:rsidR="006C609C" w14:paraId="72E77311" w14:textId="77777777" w:rsidTr="006B00AD">
        <w:trPr>
          <w:trHeight w:val="231"/>
        </w:trPr>
        <w:tc>
          <w:tcPr>
            <w:tcW w:w="562" w:type="dxa"/>
          </w:tcPr>
          <w:p w14:paraId="07E1356B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proofErr w:type="spellStart"/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to</w:t>
            </w:r>
            <w:proofErr w:type="spellEnd"/>
          </w:p>
        </w:tc>
        <w:tc>
          <w:tcPr>
            <w:tcW w:w="993" w:type="dxa"/>
          </w:tcPr>
          <w:p w14:paraId="65CB0E6E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p*q</w:t>
            </w:r>
          </w:p>
        </w:tc>
        <w:tc>
          <w:tcPr>
            <w:tcW w:w="2126" w:type="dxa"/>
          </w:tcPr>
          <w:p w14:paraId="39F57385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0*2=0</w:t>
            </w:r>
          </w:p>
        </w:tc>
        <w:tc>
          <w:tcPr>
            <w:tcW w:w="2590" w:type="dxa"/>
          </w:tcPr>
          <w:p w14:paraId="185D7BD4" w14:textId="2A931F91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1000*2=</w:t>
            </w: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 xml:space="preserve"> 2.000</w:t>
            </w:r>
          </w:p>
        </w:tc>
        <w:tc>
          <w:tcPr>
            <w:tcW w:w="2466" w:type="dxa"/>
          </w:tcPr>
          <w:p w14:paraId="55642491" w14:textId="33504C7D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3000*2=6.000</w:t>
            </w:r>
          </w:p>
        </w:tc>
        <w:tc>
          <w:tcPr>
            <w:tcW w:w="2508" w:type="dxa"/>
          </w:tcPr>
          <w:p w14:paraId="7DDBC37C" w14:textId="73738F60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5000*2=10.000</w:t>
            </w:r>
          </w:p>
        </w:tc>
      </w:tr>
      <w:tr w:rsidR="006C609C" w14:paraId="7E7609DF" w14:textId="77777777" w:rsidTr="006B00AD">
        <w:trPr>
          <w:trHeight w:val="223"/>
        </w:trPr>
        <w:tc>
          <w:tcPr>
            <w:tcW w:w="562" w:type="dxa"/>
          </w:tcPr>
          <w:p w14:paraId="3436394E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proofErr w:type="spellStart"/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tk</w:t>
            </w:r>
            <w:proofErr w:type="spellEnd"/>
          </w:p>
        </w:tc>
        <w:tc>
          <w:tcPr>
            <w:tcW w:w="993" w:type="dxa"/>
          </w:tcPr>
          <w:p w14:paraId="1F412EFE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proofErr w:type="spellStart"/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Tvk+tck</w:t>
            </w:r>
            <w:proofErr w:type="spellEnd"/>
          </w:p>
        </w:tc>
        <w:tc>
          <w:tcPr>
            <w:tcW w:w="2126" w:type="dxa"/>
          </w:tcPr>
          <w:p w14:paraId="22B48EF5" w14:textId="48FC9B80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0+4500=4500</w:t>
            </w:r>
          </w:p>
        </w:tc>
        <w:tc>
          <w:tcPr>
            <w:tcW w:w="2590" w:type="dxa"/>
          </w:tcPr>
          <w:p w14:paraId="03DD07D4" w14:textId="592E294A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500+4500=5000</w:t>
            </w:r>
          </w:p>
        </w:tc>
        <w:tc>
          <w:tcPr>
            <w:tcW w:w="2466" w:type="dxa"/>
          </w:tcPr>
          <w:p w14:paraId="5181F3AE" w14:textId="6CF034B4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1.500+4500=6.000</w:t>
            </w:r>
          </w:p>
        </w:tc>
        <w:tc>
          <w:tcPr>
            <w:tcW w:w="2508" w:type="dxa"/>
          </w:tcPr>
          <w:p w14:paraId="016E45BD" w14:textId="26FEA971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2.500+4500=7.000</w:t>
            </w:r>
          </w:p>
        </w:tc>
      </w:tr>
      <w:tr w:rsidR="006C609C" w14:paraId="7D994E18" w14:textId="77777777" w:rsidTr="006B00AD">
        <w:trPr>
          <w:trHeight w:val="231"/>
        </w:trPr>
        <w:tc>
          <w:tcPr>
            <w:tcW w:w="562" w:type="dxa"/>
          </w:tcPr>
          <w:p w14:paraId="1165A248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proofErr w:type="spellStart"/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tw</w:t>
            </w:r>
            <w:proofErr w:type="spellEnd"/>
          </w:p>
        </w:tc>
        <w:tc>
          <w:tcPr>
            <w:tcW w:w="993" w:type="dxa"/>
          </w:tcPr>
          <w:p w14:paraId="030F6353" w14:textId="77777777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proofErr w:type="spellStart"/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To-tk</w:t>
            </w:r>
            <w:proofErr w:type="spellEnd"/>
          </w:p>
        </w:tc>
        <w:tc>
          <w:tcPr>
            <w:tcW w:w="2126" w:type="dxa"/>
          </w:tcPr>
          <w:p w14:paraId="00621F5A" w14:textId="52484E86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0-4500=-4500</w:t>
            </w:r>
          </w:p>
        </w:tc>
        <w:tc>
          <w:tcPr>
            <w:tcW w:w="2590" w:type="dxa"/>
          </w:tcPr>
          <w:p w14:paraId="4F597C04" w14:textId="3A6FFFE6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2000-5000=-3000</w:t>
            </w:r>
          </w:p>
        </w:tc>
        <w:tc>
          <w:tcPr>
            <w:tcW w:w="2466" w:type="dxa"/>
          </w:tcPr>
          <w:p w14:paraId="36F77865" w14:textId="555A1851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6000-6000=0</w:t>
            </w:r>
          </w:p>
        </w:tc>
        <w:tc>
          <w:tcPr>
            <w:tcW w:w="2508" w:type="dxa"/>
          </w:tcPr>
          <w:p w14:paraId="4ED28731" w14:textId="4AF40476" w:rsidR="006C609C" w:rsidRPr="006B00AD" w:rsidRDefault="006C609C" w:rsidP="006C609C">
            <w:pPr>
              <w:rPr>
                <w:rFonts w:ascii="Comic Sans MS" w:hAnsi="Comic Sans MS"/>
                <w:color w:val="FFC000" w:themeColor="accent4"/>
                <w:sz w:val="26"/>
                <w:szCs w:val="26"/>
              </w:rPr>
            </w:pPr>
            <w:r w:rsidRPr="006B00AD">
              <w:rPr>
                <w:rFonts w:ascii="Comic Sans MS" w:hAnsi="Comic Sans MS"/>
                <w:color w:val="FFC000" w:themeColor="accent4"/>
                <w:sz w:val="26"/>
                <w:szCs w:val="26"/>
              </w:rPr>
              <w:t>10000-7000=3000</w:t>
            </w:r>
          </w:p>
        </w:tc>
      </w:tr>
    </w:tbl>
    <w:p w14:paraId="12D84A22" w14:textId="281DE7B8" w:rsidR="005D621F" w:rsidRDefault="006B00AD" w:rsidP="00D2046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Bereken de break-even van Jansen en Janssen</w:t>
      </w:r>
    </w:p>
    <w:p w14:paraId="3F6A24E6" w14:textId="641EDE60" w:rsidR="006B00AD" w:rsidRDefault="006B00AD" w:rsidP="006B00AD">
      <w:pPr>
        <w:pStyle w:val="Kop5"/>
      </w:pPr>
      <w:proofErr w:type="spellStart"/>
      <w:r>
        <w:t>To</w:t>
      </w:r>
      <w:proofErr w:type="spellEnd"/>
      <w:r>
        <w:t>=</w:t>
      </w:r>
      <w:proofErr w:type="spellStart"/>
      <w:r>
        <w:t>tk</w:t>
      </w:r>
      <w:proofErr w:type="spellEnd"/>
    </w:p>
    <w:p w14:paraId="23CF55FB" w14:textId="08493ABF" w:rsidR="006B00AD" w:rsidRDefault="006B00AD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>
        <w:rPr>
          <w:rFonts w:ascii="Comic Sans MS" w:hAnsi="Comic Sans MS"/>
          <w:color w:val="FFC000" w:themeColor="accent4"/>
          <w:sz w:val="26"/>
          <w:szCs w:val="26"/>
        </w:rPr>
        <w:t>2q=0,50q+4</w:t>
      </w:r>
      <w:r w:rsidR="00245113">
        <w:rPr>
          <w:rFonts w:ascii="Comic Sans MS" w:hAnsi="Comic Sans MS"/>
          <w:color w:val="FFC000" w:themeColor="accent4"/>
          <w:sz w:val="26"/>
          <w:szCs w:val="26"/>
        </w:rPr>
        <w:t>500</w:t>
      </w:r>
    </w:p>
    <w:p w14:paraId="5DF3FEB1" w14:textId="30E4617C" w:rsidR="00245113" w:rsidRDefault="00245113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>
        <w:rPr>
          <w:rFonts w:ascii="Comic Sans MS" w:hAnsi="Comic Sans MS"/>
          <w:color w:val="FFC000" w:themeColor="accent4"/>
          <w:sz w:val="26"/>
          <w:szCs w:val="26"/>
        </w:rPr>
        <w:t>1,50q=4500</w:t>
      </w:r>
    </w:p>
    <w:p w14:paraId="5A19D83E" w14:textId="37817CFC" w:rsidR="00245113" w:rsidRDefault="00245113" w:rsidP="00D2046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C000" w:themeColor="accent4"/>
          <w:sz w:val="26"/>
          <w:szCs w:val="26"/>
        </w:rPr>
        <w:t xml:space="preserve">Q=3000 </w:t>
      </w:r>
      <w:r>
        <w:rPr>
          <w:rFonts w:ascii="Comic Sans MS" w:hAnsi="Comic Sans MS"/>
          <w:color w:val="FF0000"/>
          <w:sz w:val="26"/>
          <w:szCs w:val="26"/>
        </w:rPr>
        <w:t>dit klopt want bij 3000 km zijn de kosten evenveel als de opbrengst.</w:t>
      </w:r>
    </w:p>
    <w:p w14:paraId="7DA496CD" w14:textId="2E3A2CB6" w:rsidR="00245113" w:rsidRDefault="00245113" w:rsidP="00D20469">
      <w:pPr>
        <w:rPr>
          <w:rFonts w:ascii="Comic Sans MS" w:hAnsi="Comic Sans MS"/>
          <w:color w:val="FF0000"/>
          <w:sz w:val="26"/>
          <w:szCs w:val="26"/>
        </w:rPr>
      </w:pPr>
    </w:p>
    <w:p w14:paraId="616D4842" w14:textId="3879E571" w:rsidR="00204D1A" w:rsidRDefault="00204D1A" w:rsidP="00D20469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Pieter verkoopt postzegels hij koopt een postzegel voor 14,50 hij weet deze meteen te verkopen voor 15,- </w:t>
      </w:r>
    </w:p>
    <w:p w14:paraId="0F5250E9" w14:textId="42453506" w:rsidR="00204D1A" w:rsidRDefault="00204D1A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Wat is de </w:t>
      </w:r>
      <w:proofErr w:type="spellStart"/>
      <w:r>
        <w:rPr>
          <w:rFonts w:ascii="Comic Sans MS" w:hAnsi="Comic Sans MS"/>
          <w:color w:val="FF0000"/>
          <w:sz w:val="26"/>
          <w:szCs w:val="26"/>
        </w:rPr>
        <w:t>mk</w:t>
      </w:r>
      <w:proofErr w:type="spellEnd"/>
      <w:r>
        <w:rPr>
          <w:rFonts w:ascii="Comic Sans MS" w:hAnsi="Comic Sans MS"/>
          <w:color w:val="FF0000"/>
          <w:sz w:val="26"/>
          <w:szCs w:val="26"/>
        </w:rPr>
        <w:t xml:space="preserve"> </w:t>
      </w:r>
      <w:r>
        <w:rPr>
          <w:rFonts w:ascii="Comic Sans MS" w:hAnsi="Comic Sans MS"/>
          <w:color w:val="FFC000" w:themeColor="accent4"/>
          <w:sz w:val="26"/>
          <w:szCs w:val="26"/>
        </w:rPr>
        <w:t>14,50</w:t>
      </w:r>
    </w:p>
    <w:p w14:paraId="741002D0" w14:textId="60045BDF" w:rsidR="00204D1A" w:rsidRDefault="00204D1A" w:rsidP="00D20469">
      <w:pPr>
        <w:rPr>
          <w:rFonts w:ascii="Comic Sans MS" w:hAnsi="Comic Sans MS"/>
          <w:color w:val="FFC000" w:themeColor="accent4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Wat is de </w:t>
      </w:r>
      <w:proofErr w:type="spellStart"/>
      <w:r>
        <w:rPr>
          <w:rFonts w:ascii="Comic Sans MS" w:hAnsi="Comic Sans MS"/>
          <w:color w:val="FF0000"/>
          <w:sz w:val="26"/>
          <w:szCs w:val="26"/>
        </w:rPr>
        <w:t>mw</w:t>
      </w:r>
      <w:proofErr w:type="spellEnd"/>
      <w:r>
        <w:rPr>
          <w:rFonts w:ascii="Comic Sans MS" w:hAnsi="Comic Sans MS"/>
          <w:color w:val="FF0000"/>
          <w:sz w:val="26"/>
          <w:szCs w:val="26"/>
        </w:rPr>
        <w:t xml:space="preserve"> </w:t>
      </w:r>
      <w:r>
        <w:rPr>
          <w:rFonts w:ascii="Comic Sans MS" w:hAnsi="Comic Sans MS"/>
          <w:color w:val="FFC000" w:themeColor="accent4"/>
          <w:sz w:val="26"/>
          <w:szCs w:val="26"/>
        </w:rPr>
        <w:t>mo-</w:t>
      </w:r>
      <w:proofErr w:type="spellStart"/>
      <w:r>
        <w:rPr>
          <w:rFonts w:ascii="Comic Sans MS" w:hAnsi="Comic Sans MS"/>
          <w:color w:val="FFC000" w:themeColor="accent4"/>
          <w:sz w:val="26"/>
          <w:szCs w:val="26"/>
        </w:rPr>
        <w:t>mk</w:t>
      </w:r>
      <w:proofErr w:type="spellEnd"/>
      <w:r>
        <w:rPr>
          <w:rFonts w:ascii="Comic Sans MS" w:hAnsi="Comic Sans MS"/>
          <w:color w:val="FFC000" w:themeColor="accent4"/>
          <w:sz w:val="26"/>
          <w:szCs w:val="26"/>
        </w:rPr>
        <w:t xml:space="preserve"> 15-14,50= 0,50 cent</w:t>
      </w:r>
    </w:p>
    <w:p w14:paraId="224564F0" w14:textId="77777777" w:rsidR="00204D1A" w:rsidRPr="00204D1A" w:rsidRDefault="00204D1A" w:rsidP="00D20469">
      <w:pPr>
        <w:rPr>
          <w:rFonts w:ascii="Comic Sans MS" w:hAnsi="Comic Sans MS"/>
          <w:color w:val="FFC000" w:themeColor="accent4"/>
          <w:sz w:val="26"/>
          <w:szCs w:val="26"/>
        </w:rPr>
      </w:pPr>
    </w:p>
    <w:p w14:paraId="2AE3B9F5" w14:textId="3BF48A2B" w:rsidR="00245113" w:rsidRPr="00245113" w:rsidRDefault="00245113" w:rsidP="00D20469">
      <w:pPr>
        <w:rPr>
          <w:rFonts w:ascii="Comic Sans MS" w:hAnsi="Comic Sans MS"/>
          <w:color w:val="FF0000"/>
          <w:sz w:val="26"/>
          <w:szCs w:val="26"/>
        </w:rPr>
      </w:pPr>
    </w:p>
    <w:tbl>
      <w:tblPr>
        <w:tblStyle w:val="Tabelraster"/>
        <w:tblpPr w:leftFromText="141" w:rightFromText="141" w:vertAnchor="text" w:horzAnchor="margin" w:tblpXSpec="center" w:tblpY="-1234"/>
        <w:tblW w:w="10563" w:type="dxa"/>
        <w:tblLook w:val="04A0" w:firstRow="1" w:lastRow="0" w:firstColumn="1" w:lastColumn="0" w:noHBand="0" w:noVBand="1"/>
      </w:tblPr>
      <w:tblGrid>
        <w:gridCol w:w="1413"/>
        <w:gridCol w:w="1701"/>
        <w:gridCol w:w="2835"/>
        <w:gridCol w:w="4614"/>
      </w:tblGrid>
      <w:tr w:rsidR="00CB23FF" w14:paraId="7C8130ED" w14:textId="77777777" w:rsidTr="00CB23FF">
        <w:tc>
          <w:tcPr>
            <w:tcW w:w="1413" w:type="dxa"/>
          </w:tcPr>
          <w:p w14:paraId="267A7BD2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lastRenderedPageBreak/>
              <w:t>premie</w:t>
            </w:r>
          </w:p>
        </w:tc>
        <w:tc>
          <w:tcPr>
            <w:tcW w:w="4536" w:type="dxa"/>
            <w:gridSpan w:val="2"/>
          </w:tcPr>
          <w:p w14:paraId="43ECEB19" w14:textId="77777777" w:rsidR="00CB23FF" w:rsidRPr="00CB23FF" w:rsidRDefault="00CB23FF" w:rsidP="00CB23FF">
            <w:pPr>
              <w:pStyle w:val="Kop3"/>
            </w:pPr>
            <w:r w:rsidRPr="00CB23FF">
              <w:t>Geld dat je betaalt aan verzekering</w:t>
            </w:r>
          </w:p>
        </w:tc>
        <w:tc>
          <w:tcPr>
            <w:tcW w:w="4614" w:type="dxa"/>
          </w:tcPr>
          <w:p w14:paraId="730406AE" w14:textId="77777777" w:rsidR="00CB23FF" w:rsidRPr="00CB23FF" w:rsidRDefault="00CB23FF" w:rsidP="00CB23FF">
            <w:pPr>
              <w:pStyle w:val="Kop2"/>
            </w:pPr>
            <w:r w:rsidRPr="00CB23FF">
              <w:t>Kans op schade* hoogte schade</w:t>
            </w:r>
          </w:p>
        </w:tc>
      </w:tr>
      <w:tr w:rsidR="00CB23FF" w14:paraId="3AE0AFD3" w14:textId="77777777" w:rsidTr="004D74D5">
        <w:tc>
          <w:tcPr>
            <w:tcW w:w="3114" w:type="dxa"/>
            <w:gridSpan w:val="2"/>
          </w:tcPr>
          <w:p w14:paraId="033EEDB6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Risico</w:t>
            </w:r>
          </w:p>
        </w:tc>
        <w:tc>
          <w:tcPr>
            <w:tcW w:w="7449" w:type="dxa"/>
            <w:gridSpan w:val="2"/>
          </w:tcPr>
          <w:p w14:paraId="20320B1A" w14:textId="77777777" w:rsidR="00CB23FF" w:rsidRPr="00CB23FF" w:rsidRDefault="00CB23FF" w:rsidP="00CB23FF">
            <w:pPr>
              <w:pStyle w:val="Kop3"/>
            </w:pPr>
            <w:r w:rsidRPr="00CB23FF">
              <w:t>De kans op financiële schade</w:t>
            </w:r>
          </w:p>
        </w:tc>
      </w:tr>
      <w:tr w:rsidR="00CB23FF" w14:paraId="154D8054" w14:textId="77777777" w:rsidTr="004D74D5">
        <w:tc>
          <w:tcPr>
            <w:tcW w:w="3114" w:type="dxa"/>
            <w:gridSpan w:val="2"/>
          </w:tcPr>
          <w:p w14:paraId="58C61827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Asymmetrische informatie</w:t>
            </w:r>
          </w:p>
        </w:tc>
        <w:tc>
          <w:tcPr>
            <w:tcW w:w="7449" w:type="dxa"/>
            <w:gridSpan w:val="2"/>
          </w:tcPr>
          <w:p w14:paraId="42997C97" w14:textId="77777777" w:rsidR="00CB23FF" w:rsidRPr="00CB23FF" w:rsidRDefault="00CB23FF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CB23FF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De een weet meer dan de ander. Bijv. jij weet hoe vaak je ziek bent. Jij weer hoe vaak je ongelukken maakt.</w:t>
            </w:r>
          </w:p>
        </w:tc>
      </w:tr>
      <w:tr w:rsidR="00CB23FF" w14:paraId="164B4BD8" w14:textId="77777777" w:rsidTr="004D74D5">
        <w:tc>
          <w:tcPr>
            <w:tcW w:w="3114" w:type="dxa"/>
            <w:gridSpan w:val="2"/>
          </w:tcPr>
          <w:p w14:paraId="5940D754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Opbrengst verzekeraar</w:t>
            </w:r>
          </w:p>
        </w:tc>
        <w:tc>
          <w:tcPr>
            <w:tcW w:w="7449" w:type="dxa"/>
            <w:gridSpan w:val="2"/>
          </w:tcPr>
          <w:p w14:paraId="27918FED" w14:textId="77777777" w:rsidR="00CB23FF" w:rsidRPr="00CB23FF" w:rsidRDefault="00CB23FF" w:rsidP="00CB23FF">
            <w:pPr>
              <w:pStyle w:val="Kop2"/>
            </w:pPr>
            <w:r w:rsidRPr="00CB23FF">
              <w:t>Premie* aantal verzekerden</w:t>
            </w:r>
          </w:p>
        </w:tc>
      </w:tr>
      <w:tr w:rsidR="00CB23FF" w14:paraId="326C0280" w14:textId="77777777" w:rsidTr="004D74D5">
        <w:tc>
          <w:tcPr>
            <w:tcW w:w="3114" w:type="dxa"/>
            <w:gridSpan w:val="2"/>
          </w:tcPr>
          <w:p w14:paraId="61A961A7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Transactie kosten</w:t>
            </w:r>
          </w:p>
        </w:tc>
        <w:tc>
          <w:tcPr>
            <w:tcW w:w="7449" w:type="dxa"/>
            <w:gridSpan w:val="2"/>
          </w:tcPr>
          <w:p w14:paraId="3A1428BF" w14:textId="77777777" w:rsidR="00CB23FF" w:rsidRPr="00CB23FF" w:rsidRDefault="00CB23FF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 w:rsidRPr="00CB23FF">
              <w:rPr>
                <w:rFonts w:ascii="Comic Sans MS" w:hAnsi="Comic Sans MS"/>
                <w:color w:val="ED7D31" w:themeColor="accent2"/>
                <w:sz w:val="26"/>
                <w:szCs w:val="26"/>
              </w:rPr>
              <w:t>Extra kosten bijv. administratie kosten.</w:t>
            </w:r>
          </w:p>
        </w:tc>
      </w:tr>
      <w:tr w:rsidR="00CB23FF" w14:paraId="261DE555" w14:textId="77777777" w:rsidTr="004D74D5">
        <w:tc>
          <w:tcPr>
            <w:tcW w:w="3114" w:type="dxa"/>
            <w:gridSpan w:val="2"/>
          </w:tcPr>
          <w:p w14:paraId="74A8BD8A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Goed risico</w:t>
            </w:r>
          </w:p>
        </w:tc>
        <w:tc>
          <w:tcPr>
            <w:tcW w:w="7449" w:type="dxa"/>
            <w:gridSpan w:val="2"/>
          </w:tcPr>
          <w:p w14:paraId="087C5D8F" w14:textId="77777777" w:rsidR="00CB23FF" w:rsidRPr="00CB23FF" w:rsidRDefault="00CB23FF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Iemand met een kleine kans op schade</w:t>
            </w:r>
          </w:p>
        </w:tc>
      </w:tr>
      <w:tr w:rsidR="00CB23FF" w14:paraId="6779A9F0" w14:textId="77777777" w:rsidTr="004D74D5">
        <w:tc>
          <w:tcPr>
            <w:tcW w:w="3114" w:type="dxa"/>
            <w:gridSpan w:val="2"/>
          </w:tcPr>
          <w:p w14:paraId="63F3B210" w14:textId="77777777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 w:rsidRPr="00CB23FF">
              <w:rPr>
                <w:rFonts w:ascii="Comic Sans MS" w:hAnsi="Comic Sans MS"/>
                <w:sz w:val="26"/>
                <w:szCs w:val="26"/>
              </w:rPr>
              <w:t>Slecht risico</w:t>
            </w:r>
          </w:p>
        </w:tc>
        <w:tc>
          <w:tcPr>
            <w:tcW w:w="7449" w:type="dxa"/>
            <w:gridSpan w:val="2"/>
          </w:tcPr>
          <w:p w14:paraId="1702F4E5" w14:textId="77777777" w:rsidR="00CB23FF" w:rsidRPr="00CB23FF" w:rsidRDefault="00CB23FF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Iemand met een grote kans op schade</w:t>
            </w:r>
          </w:p>
        </w:tc>
      </w:tr>
      <w:tr w:rsidR="00CB23FF" w14:paraId="5EDF20B9" w14:textId="77777777" w:rsidTr="004D74D5">
        <w:tc>
          <w:tcPr>
            <w:tcW w:w="3114" w:type="dxa"/>
            <w:gridSpan w:val="2"/>
            <w:shd w:val="clear" w:color="auto" w:fill="D5DCE4" w:themeFill="text2" w:themeFillTint="33"/>
          </w:tcPr>
          <w:p w14:paraId="28557264" w14:textId="199803AF" w:rsidR="00CB23FF" w:rsidRPr="00CB23FF" w:rsidRDefault="00CB23FF" w:rsidP="00CB23F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Averechtse selectie</w:t>
            </w:r>
          </w:p>
        </w:tc>
        <w:tc>
          <w:tcPr>
            <w:tcW w:w="7449" w:type="dxa"/>
            <w:gridSpan w:val="2"/>
            <w:shd w:val="clear" w:color="auto" w:fill="D5DCE4" w:themeFill="text2" w:themeFillTint="33"/>
          </w:tcPr>
          <w:p w14:paraId="4DA4783E" w14:textId="77777777" w:rsidR="004D74D5" w:rsidRDefault="00CB23FF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Slechte risico’s verzekeren zich sneller dan</w:t>
            </w:r>
            <w:r w:rsidR="004D74D5">
              <w:rPr>
                <w:rFonts w:ascii="Comic Sans MS" w:hAnsi="Comic Sans MS"/>
                <w:color w:val="ED7D31" w:themeColor="accent2"/>
                <w:sz w:val="26"/>
                <w:szCs w:val="26"/>
              </w:rPr>
              <w:t xml:space="preserve"> goede</w:t>
            </w: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 xml:space="preserve"> risico’s</w:t>
            </w:r>
          </w:p>
          <w:p w14:paraId="71121C93" w14:textId="22547E68" w:rsidR="00CB23FF" w:rsidRDefault="004D74D5" w:rsidP="00CB23FF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Hierdoor betaalt een verzekeraar relatief meer. En mensen met een goed risico betalen dan niet meer</w:t>
            </w:r>
          </w:p>
        </w:tc>
      </w:tr>
      <w:tr w:rsidR="00CB23FF" w14:paraId="20B85632" w14:textId="77777777" w:rsidTr="004D74D5">
        <w:tc>
          <w:tcPr>
            <w:tcW w:w="3114" w:type="dxa"/>
            <w:gridSpan w:val="2"/>
            <w:shd w:val="clear" w:color="auto" w:fill="D5DCE4" w:themeFill="text2" w:themeFillTint="33"/>
          </w:tcPr>
          <w:p w14:paraId="435D3A7D" w14:textId="4EAB86E9" w:rsidR="00CB23FF" w:rsidRDefault="004D74D5" w:rsidP="00CB23F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Oplossing</w:t>
            </w:r>
          </w:p>
        </w:tc>
        <w:tc>
          <w:tcPr>
            <w:tcW w:w="7449" w:type="dxa"/>
            <w:gridSpan w:val="2"/>
            <w:shd w:val="clear" w:color="auto" w:fill="D5DCE4" w:themeFill="text2" w:themeFillTint="33"/>
          </w:tcPr>
          <w:p w14:paraId="1754ED66" w14:textId="77777777" w:rsidR="00CB23FF" w:rsidRDefault="004D74D5" w:rsidP="004D74D5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verplicht verzekeren</w:t>
            </w:r>
          </w:p>
          <w:p w14:paraId="1721364A" w14:textId="77777777" w:rsidR="004D74D5" w:rsidRDefault="004D74D5" w:rsidP="004D74D5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bonus malus regeling Bijv. meer premie betalen bij schade en minder nadat iemand geen schade rijdt</w:t>
            </w:r>
          </w:p>
          <w:p w14:paraId="6A999364" w14:textId="7F92E8F6" w:rsidR="004D74D5" w:rsidRPr="004D74D5" w:rsidRDefault="004D74D5" w:rsidP="004D74D5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 xml:space="preserve">premiedifferentiatie </w:t>
            </w:r>
            <w:r w:rsidRPr="004D74D5">
              <w:rPr>
                <w:rFonts w:ascii="Comic Sans MS" w:hAnsi="Comic Sans MS"/>
                <w:color w:val="ED7D31" w:themeColor="accent2"/>
                <w:sz w:val="26"/>
                <w:szCs w:val="26"/>
              </w:rPr>
              <w:sym w:font="Wingdings" w:char="F0E0"/>
            </w: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goede risico’s minder betalen</w:t>
            </w:r>
          </w:p>
        </w:tc>
      </w:tr>
      <w:tr w:rsidR="004D74D5" w14:paraId="114F7B8B" w14:textId="77777777" w:rsidTr="004D74D5">
        <w:tc>
          <w:tcPr>
            <w:tcW w:w="3114" w:type="dxa"/>
            <w:gridSpan w:val="2"/>
            <w:shd w:val="clear" w:color="auto" w:fill="DEEAF6" w:themeFill="accent5" w:themeFillTint="33"/>
          </w:tcPr>
          <w:p w14:paraId="3BFFF8E4" w14:textId="4F7C3E30" w:rsidR="004D74D5" w:rsidRDefault="004D74D5" w:rsidP="00CB23F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Moreel wangedrag</w:t>
            </w:r>
          </w:p>
        </w:tc>
        <w:tc>
          <w:tcPr>
            <w:tcW w:w="7449" w:type="dxa"/>
            <w:gridSpan w:val="2"/>
            <w:shd w:val="clear" w:color="auto" w:fill="DEEAF6" w:themeFill="accent5" w:themeFillTint="33"/>
          </w:tcPr>
          <w:p w14:paraId="65FC0B6F" w14:textId="47BFF5B8" w:rsidR="004D74D5" w:rsidRPr="004D74D5" w:rsidRDefault="004D74D5" w:rsidP="004D74D5">
            <w:p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Iemand wordt minder voorzicht als deze verzekerd is</w:t>
            </w:r>
          </w:p>
        </w:tc>
      </w:tr>
      <w:tr w:rsidR="004D74D5" w14:paraId="022663CF" w14:textId="77777777" w:rsidTr="004D74D5">
        <w:tc>
          <w:tcPr>
            <w:tcW w:w="3114" w:type="dxa"/>
            <w:gridSpan w:val="2"/>
            <w:shd w:val="clear" w:color="auto" w:fill="DEEAF6" w:themeFill="accent5" w:themeFillTint="33"/>
          </w:tcPr>
          <w:p w14:paraId="790D0E01" w14:textId="66FB4DBD" w:rsidR="004D74D5" w:rsidRDefault="004D74D5" w:rsidP="00CB23F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Oplossing</w:t>
            </w:r>
          </w:p>
        </w:tc>
        <w:tc>
          <w:tcPr>
            <w:tcW w:w="7449" w:type="dxa"/>
            <w:gridSpan w:val="2"/>
            <w:shd w:val="clear" w:color="auto" w:fill="DEEAF6" w:themeFill="accent5" w:themeFillTint="33"/>
          </w:tcPr>
          <w:p w14:paraId="1B16BC6A" w14:textId="4CF330DE" w:rsidR="004D74D5" w:rsidRDefault="004D74D5" w:rsidP="004D74D5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eigen risico= extra kosten als er iets gebeurd</w:t>
            </w:r>
          </w:p>
          <w:p w14:paraId="04DF35FA" w14:textId="2476EB4B" w:rsidR="004D74D5" w:rsidRPr="004D74D5" w:rsidRDefault="004D74D5" w:rsidP="004D74D5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ED7D31" w:themeColor="accent2"/>
                <w:sz w:val="26"/>
                <w:szCs w:val="26"/>
              </w:rPr>
            </w:pPr>
            <w:r>
              <w:rPr>
                <w:rFonts w:ascii="Comic Sans MS" w:hAnsi="Comic Sans MS"/>
                <w:color w:val="ED7D31" w:themeColor="accent2"/>
                <w:sz w:val="26"/>
                <w:szCs w:val="26"/>
              </w:rPr>
              <w:t>bonus malus</w:t>
            </w:r>
          </w:p>
        </w:tc>
      </w:tr>
    </w:tbl>
    <w:p w14:paraId="7B282E5A" w14:textId="77777777" w:rsidR="006B00AD" w:rsidRDefault="006B00AD" w:rsidP="00D20469">
      <w:pPr>
        <w:rPr>
          <w:rFonts w:ascii="Comic Sans MS" w:hAnsi="Comic Sans MS"/>
          <w:color w:val="FF0000"/>
          <w:sz w:val="26"/>
          <w:szCs w:val="26"/>
        </w:rPr>
      </w:pPr>
    </w:p>
    <w:p w14:paraId="45DA6872" w14:textId="1020C464" w:rsidR="005D621F" w:rsidRPr="00D20469" w:rsidRDefault="005D621F" w:rsidP="00D20469">
      <w:pPr>
        <w:rPr>
          <w:rFonts w:ascii="Comic Sans MS" w:hAnsi="Comic Sans MS"/>
          <w:color w:val="FF0000"/>
          <w:sz w:val="26"/>
          <w:szCs w:val="26"/>
        </w:rPr>
      </w:pPr>
    </w:p>
    <w:p w14:paraId="70F52401" w14:textId="41D91F3A" w:rsidR="00D20469" w:rsidRPr="00D20469" w:rsidRDefault="00D20469" w:rsidP="00D20469">
      <w:pPr>
        <w:rPr>
          <w:rFonts w:ascii="Comic Sans MS" w:hAnsi="Comic Sans MS"/>
          <w:sz w:val="26"/>
          <w:szCs w:val="26"/>
        </w:rPr>
      </w:pPr>
    </w:p>
    <w:sectPr w:rsidR="00D20469" w:rsidRPr="00D2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B581A"/>
    <w:multiLevelType w:val="hybridMultilevel"/>
    <w:tmpl w:val="2A4AA42C"/>
    <w:lvl w:ilvl="0" w:tplc="EAEE43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709CC"/>
    <w:multiLevelType w:val="hybridMultilevel"/>
    <w:tmpl w:val="F1C6E1A2"/>
    <w:lvl w:ilvl="0" w:tplc="4DF88B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12"/>
    <w:rsid w:val="000A48C5"/>
    <w:rsid w:val="00106AC7"/>
    <w:rsid w:val="00112ACF"/>
    <w:rsid w:val="00204D1A"/>
    <w:rsid w:val="00245113"/>
    <w:rsid w:val="00256D90"/>
    <w:rsid w:val="00487656"/>
    <w:rsid w:val="004D74D5"/>
    <w:rsid w:val="005D621F"/>
    <w:rsid w:val="006B00AD"/>
    <w:rsid w:val="006C609C"/>
    <w:rsid w:val="008E67CF"/>
    <w:rsid w:val="00A91C12"/>
    <w:rsid w:val="00BA6D1A"/>
    <w:rsid w:val="00CB23FF"/>
    <w:rsid w:val="00D20469"/>
    <w:rsid w:val="00F154B6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C5E9"/>
  <w15:chartTrackingRefBased/>
  <w15:docId w15:val="{CD5F070E-D03C-4DE4-AEBF-DE71F8F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1C12"/>
    <w:pPr>
      <w:keepNext/>
      <w:spacing w:after="0" w:line="240" w:lineRule="auto"/>
      <w:outlineLvl w:val="0"/>
    </w:pPr>
    <w:rPr>
      <w:rFonts w:ascii="Comic Sans MS" w:hAnsi="Comic Sans MS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6AC7"/>
    <w:pPr>
      <w:keepNext/>
      <w:spacing w:after="0" w:line="240" w:lineRule="auto"/>
      <w:outlineLvl w:val="1"/>
    </w:pPr>
    <w:rPr>
      <w:rFonts w:ascii="Comic Sans MS" w:hAnsi="Comic Sans MS"/>
      <w:color w:val="70AD47" w:themeColor="accent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6AC7"/>
    <w:pPr>
      <w:keepNext/>
      <w:spacing w:after="0" w:line="240" w:lineRule="auto"/>
      <w:outlineLvl w:val="2"/>
    </w:pPr>
    <w:rPr>
      <w:rFonts w:ascii="Comic Sans MS" w:hAnsi="Comic Sans MS"/>
      <w:color w:val="ED7D31" w:themeColor="accent2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20469"/>
    <w:pPr>
      <w:keepNext/>
      <w:outlineLvl w:val="3"/>
    </w:pPr>
    <w:rPr>
      <w:rFonts w:ascii="Comic Sans MS" w:hAnsi="Comic Sans MS"/>
      <w:color w:val="FF0000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B00AD"/>
    <w:pPr>
      <w:keepNext/>
      <w:outlineLvl w:val="4"/>
    </w:pPr>
    <w:rPr>
      <w:rFonts w:ascii="Comic Sans MS" w:hAnsi="Comic Sans MS"/>
      <w:color w:val="FFC000" w:themeColor="accent4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91C12"/>
    <w:rPr>
      <w:rFonts w:ascii="Comic Sans MS" w:hAnsi="Comic Sans MS"/>
      <w:sz w:val="26"/>
      <w:szCs w:val="26"/>
    </w:rPr>
  </w:style>
  <w:style w:type="paragraph" w:styleId="Lijstalinea">
    <w:name w:val="List Paragraph"/>
    <w:basedOn w:val="Standaard"/>
    <w:uiPriority w:val="34"/>
    <w:qFormat/>
    <w:rsid w:val="00106AC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06AC7"/>
    <w:rPr>
      <w:rFonts w:ascii="Comic Sans MS" w:hAnsi="Comic Sans MS"/>
      <w:color w:val="70AD47" w:themeColor="accent6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06AC7"/>
    <w:rPr>
      <w:rFonts w:ascii="Comic Sans MS" w:hAnsi="Comic Sans MS"/>
      <w:color w:val="ED7D31" w:themeColor="accent2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D20469"/>
    <w:rPr>
      <w:rFonts w:ascii="Comic Sans MS" w:hAnsi="Comic Sans MS"/>
      <w:color w:val="FF0000"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rsid w:val="006B00AD"/>
    <w:rPr>
      <w:rFonts w:ascii="Comic Sans MS" w:hAnsi="Comic Sans MS"/>
      <w:color w:val="FFC000" w:themeColor="accent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C5927DBCD094E9366F15B570DC0E4" ma:contentTypeVersion="12" ma:contentTypeDescription="Een nieuw document maken." ma:contentTypeScope="" ma:versionID="499d5203cb712a2cf86c4653faf9d8f9">
  <xsd:schema xmlns:xsd="http://www.w3.org/2001/XMLSchema" xmlns:xs="http://www.w3.org/2001/XMLSchema" xmlns:p="http://schemas.microsoft.com/office/2006/metadata/properties" xmlns:ns3="95eec5a7-39af-4478-ac3b-3bb7b3563572" xmlns:ns4="ac668a5e-a364-44e7-b732-a9045d70720a" targetNamespace="http://schemas.microsoft.com/office/2006/metadata/properties" ma:root="true" ma:fieldsID="f1338b79b495bdf192301353edc07804" ns3:_="" ns4:_="">
    <xsd:import namespace="95eec5a7-39af-4478-ac3b-3bb7b3563572"/>
    <xsd:import namespace="ac668a5e-a364-44e7-b732-a9045d707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c5a7-39af-4478-ac3b-3bb7b3563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8a5e-a364-44e7-b732-a9045d707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71043-6FCC-404D-95B1-572A5AC2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ec5a7-39af-4478-ac3b-3bb7b3563572"/>
    <ds:schemaRef ds:uri="ac668a5e-a364-44e7-b732-a9045d70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7E8D-2112-478B-B399-5452576AE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7F79A-B0C7-475E-B417-8ABB26F1E111}">
  <ds:schemaRefs>
    <ds:schemaRef ds:uri="http://schemas.microsoft.com/office/2006/metadata/properties"/>
    <ds:schemaRef ds:uri="http://purl.org/dc/elements/1.1/"/>
    <ds:schemaRef ds:uri="ac668a5e-a364-44e7-b732-a9045d70720a"/>
    <ds:schemaRef ds:uri="95eec5a7-39af-4478-ac3b-3bb7b356357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Remmits</dc:creator>
  <cp:keywords/>
  <dc:description/>
  <cp:lastModifiedBy>Teun Remmits</cp:lastModifiedBy>
  <cp:revision>2</cp:revision>
  <dcterms:created xsi:type="dcterms:W3CDTF">2021-09-30T17:29:00Z</dcterms:created>
  <dcterms:modified xsi:type="dcterms:W3CDTF">2021-09-30T17:29:00Z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0x010100977C5927DBCD094E9366F15B570DC0E4</vt:lpwstr>
  </property>
</Properties>
</file>